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1C0D45" w:rsidRPr="004839FA">
        <w:rPr>
          <w:rFonts w:ascii="黑体" w:eastAsia="黑体" w:hAnsi="宋体" w:cs="黑体"/>
        </w:rPr>
        <w:t>20</w:t>
      </w:r>
      <w:r w:rsidR="001C0D45">
        <w:rPr>
          <w:rFonts w:ascii="黑体" w:eastAsia="黑体" w:hAnsi="宋体" w:cs="黑体" w:hint="eastAsia"/>
        </w:rPr>
        <w:t>2</w:t>
      </w:r>
      <w:r w:rsidR="001C0D45"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AF0DB9" w:rsidRPr="007A2139">
        <w:rPr>
          <w:rFonts w:ascii="宋体" w:hAnsi="宋体" w:cs="宋体"/>
          <w:sz w:val="24"/>
          <w:szCs w:val="24"/>
          <w:u w:val="single"/>
        </w:rPr>
        <w:t xml:space="preserve">  </w:t>
      </w:r>
      <w:r w:rsidR="00AF0DB9" w:rsidRPr="00AF0DB9">
        <w:rPr>
          <w:rFonts w:ascii="宋体" w:hAnsi="宋体" w:cs="宋体" w:hint="eastAsia"/>
          <w:b/>
          <w:bCs/>
          <w:sz w:val="24"/>
          <w:szCs w:val="24"/>
          <w:u w:val="single"/>
        </w:rPr>
        <w:t>国民信托有限公司</w:t>
      </w:r>
      <w:r w:rsidRPr="00AF0DB9">
        <w:rPr>
          <w:rFonts w:ascii="宋体" w:hAnsi="宋体" w:cs="宋体"/>
          <w:b/>
          <w:bCs/>
          <w:sz w:val="24"/>
          <w:szCs w:val="24"/>
          <w:u w:val="single"/>
        </w:rPr>
        <w:t xml:space="preserve">  </w:t>
      </w:r>
      <w:r w:rsidRPr="007A2139">
        <w:rPr>
          <w:rFonts w:ascii="宋体" w:hAnsi="宋体" w:cs="宋体"/>
          <w:sz w:val="24"/>
          <w:szCs w:val="24"/>
          <w:u w:val="single"/>
        </w:rPr>
        <w:t xml:space="preserve">  </w:t>
      </w:r>
      <w:r w:rsidR="001C0D45">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00AF0DB9">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F0DB9" w:rsidRPr="00AF0DB9">
        <w:rPr>
          <w:rFonts w:ascii="宋体" w:hAnsi="宋体" w:cs="宋体" w:hint="eastAsia"/>
          <w:b/>
          <w:bCs/>
          <w:sz w:val="24"/>
          <w:szCs w:val="24"/>
          <w:u w:val="single"/>
        </w:rPr>
        <w:t>江苏省盐城市阜宁县经济开发区顾庄居委会十组（021-196-0178000号）等3宗住宅、商业用地出让国有建设用地使用权抵押价格评估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AF0DB9" w:rsidRPr="00AF0DB9">
        <w:rPr>
          <w:rFonts w:ascii="宋体" w:hAnsi="宋体" w:cs="宋体" w:hint="eastAsia"/>
          <w:b/>
          <w:bCs/>
          <w:sz w:val="24"/>
          <w:szCs w:val="24"/>
          <w:u w:val="single"/>
        </w:rPr>
        <w:t>江苏开源投资发展有限公司及江苏海鑫新能源发展有限公司拟使用江苏省盐城市阜宁县经济开发区顾庄居委会十组（021-196-0178000号）等3宗住宅、商业用地出让国有建设用地使用权作为抵押担保物，向国民信托有限公司办理</w:t>
      </w:r>
      <w:r w:rsidR="00877628">
        <w:rPr>
          <w:rFonts w:ascii="宋体" w:hAnsi="宋体" w:cs="宋体" w:hint="eastAsia"/>
          <w:b/>
          <w:bCs/>
          <w:sz w:val="24"/>
          <w:szCs w:val="24"/>
          <w:u w:val="single"/>
        </w:rPr>
        <w:t>信托融资</w:t>
      </w:r>
      <w:r w:rsidR="00AF0DB9" w:rsidRPr="00AF0DB9">
        <w:rPr>
          <w:rFonts w:ascii="宋体" w:hAnsi="宋体" w:cs="宋体" w:hint="eastAsia"/>
          <w:b/>
          <w:bCs/>
          <w:sz w:val="24"/>
          <w:szCs w:val="24"/>
          <w:u w:val="single"/>
        </w:rPr>
        <w:t>手续。国民信托有限公司特委托</w:t>
      </w:r>
      <w:proofErr w:type="gramStart"/>
      <w:r w:rsidR="00AF0DB9" w:rsidRPr="00AF0DB9">
        <w:rPr>
          <w:rFonts w:ascii="宋体" w:hAnsi="宋体" w:cs="宋体" w:hint="eastAsia"/>
          <w:b/>
          <w:bCs/>
          <w:sz w:val="24"/>
          <w:szCs w:val="24"/>
          <w:u w:val="single"/>
        </w:rPr>
        <w:t>北京康正宏</w:t>
      </w:r>
      <w:proofErr w:type="gramEnd"/>
      <w:r w:rsidR="00AF0DB9" w:rsidRPr="00AF0DB9">
        <w:rPr>
          <w:rFonts w:ascii="宋体" w:hAnsi="宋体" w:cs="宋体" w:hint="eastAsia"/>
          <w:b/>
          <w:bCs/>
          <w:sz w:val="24"/>
          <w:szCs w:val="24"/>
          <w:u w:val="single"/>
        </w:rPr>
        <w:t>基房地产评估有限公司对上述抵押物进行评估。本次评估为确定标的物之抵押</w:t>
      </w:r>
      <w:r w:rsidR="00877628">
        <w:rPr>
          <w:rFonts w:ascii="宋体" w:hAnsi="宋体" w:cs="宋体" w:hint="eastAsia"/>
          <w:b/>
          <w:bCs/>
          <w:sz w:val="24"/>
          <w:szCs w:val="24"/>
          <w:u w:val="single"/>
        </w:rPr>
        <w:t>融资</w:t>
      </w:r>
      <w:r w:rsidR="00AF0DB9" w:rsidRPr="00AF0DB9">
        <w:rPr>
          <w:rFonts w:ascii="宋体" w:hAnsi="宋体" w:cs="宋体" w:hint="eastAsia"/>
          <w:b/>
          <w:bCs/>
          <w:sz w:val="24"/>
          <w:szCs w:val="24"/>
          <w:u w:val="single"/>
        </w:rPr>
        <w:t>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AF0DB9" w:rsidRPr="00AF0DB9">
        <w:rPr>
          <w:rFonts w:hint="eastAsia"/>
          <w:u w:val="single"/>
        </w:rPr>
        <w:t>见附件</w:t>
      </w:r>
      <w:r w:rsidRPr="00AF0DB9">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AF0DB9">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F0DB9">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F0DB9">
        <w:rPr>
          <w:rFonts w:ascii="宋体" w:hAnsi="宋体" w:cs="宋体" w:hint="eastAsia"/>
          <w:b/>
          <w:bCs/>
          <w:sz w:val="24"/>
          <w:szCs w:val="24"/>
          <w:u w:val="single"/>
        </w:rPr>
        <w:t xml:space="preserve">4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w:t>
      </w:r>
      <w:r w:rsidRPr="007A2139">
        <w:rPr>
          <w:rFonts w:ascii="宋体" w:hAnsi="宋体" w:cs="宋体" w:hint="eastAsia"/>
          <w:sz w:val="24"/>
          <w:szCs w:val="24"/>
        </w:rPr>
        <w:lastRenderedPageBreak/>
        <w:t>经济行为相关方提供乙方估价所需的不动产权属证明及其他相关资料，并将上述资料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5B4BE5">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B4BE5">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5B4BE5">
        <w:rPr>
          <w:rFonts w:ascii="宋体" w:hAnsi="宋体" w:cs="宋体" w:hint="eastAsia"/>
          <w:sz w:val="24"/>
          <w:szCs w:val="24"/>
        </w:rPr>
        <w:t>（人民币</w:t>
      </w:r>
      <w:proofErr w:type="gramStart"/>
      <w:r w:rsidR="005B4BE5">
        <w:rPr>
          <w:rFonts w:ascii="宋体" w:hAnsi="宋体" w:cs="宋体" w:hint="eastAsia"/>
          <w:sz w:val="24"/>
          <w:szCs w:val="24"/>
        </w:rPr>
        <w:t>肆万</w:t>
      </w:r>
      <w:proofErr w:type="gramEnd"/>
      <w:r w:rsidR="005B4BE5">
        <w:rPr>
          <w:rFonts w:ascii="宋体" w:hAnsi="宋体" w:cs="宋体" w:hint="eastAsia"/>
          <w:sz w:val="24"/>
          <w:szCs w:val="24"/>
        </w:rPr>
        <w:t>元整）</w:t>
      </w:r>
      <w:r w:rsidRPr="007A2139">
        <w:rPr>
          <w:rFonts w:ascii="宋体" w:hAnsi="宋体" w:cs="宋体" w:hint="eastAsia"/>
          <w:sz w:val="24"/>
          <w:szCs w:val="24"/>
        </w:rPr>
        <w:t>。差旅费用（包括乙方人员往来估价对象不动产所在地），由</w:t>
      </w:r>
      <w:r w:rsidR="00AF0DB9">
        <w:rPr>
          <w:rFonts w:ascii="宋体" w:hAnsi="宋体" w:cs="宋体" w:hint="eastAsia"/>
          <w:sz w:val="24"/>
          <w:szCs w:val="24"/>
          <w:u w:val="single"/>
        </w:rPr>
        <w:t>甲方</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AF0DB9">
        <w:rPr>
          <w:rFonts w:ascii="宋体" w:hAnsi="宋体" w:cs="宋体" w:hint="eastAsia"/>
          <w:sz w:val="24"/>
          <w:szCs w:val="24"/>
          <w:u w:val="single"/>
        </w:rPr>
        <w:t>甲方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2D3B1B">
        <w:rPr>
          <w:rFonts w:ascii="宋体" w:hAnsi="宋体" w:cs="宋体" w:hint="eastAsia"/>
          <w:sz w:val="24"/>
          <w:szCs w:val="24"/>
        </w:rPr>
        <w:t>评估服务费由甲方</w:t>
      </w:r>
      <w:r w:rsidR="002D3B1B" w:rsidRPr="002D3B1B">
        <w:rPr>
          <w:rFonts w:ascii="宋体" w:hAnsi="宋体" w:cs="宋体" w:hint="eastAsia"/>
          <w:sz w:val="24"/>
          <w:szCs w:val="24"/>
        </w:rPr>
        <w:t>设立的【国民信托•</w:t>
      </w:r>
      <w:r w:rsidR="002D3B1B">
        <w:rPr>
          <w:rFonts w:ascii="宋体" w:hAnsi="宋体" w:cs="宋体" w:hint="eastAsia"/>
          <w:sz w:val="24"/>
          <w:szCs w:val="24"/>
        </w:rPr>
        <w:t>丰益11号</w:t>
      </w:r>
      <w:r w:rsidR="002D3B1B" w:rsidRPr="002D3B1B">
        <w:rPr>
          <w:rFonts w:ascii="宋体" w:hAnsi="宋体" w:cs="宋体" w:hint="eastAsia"/>
          <w:sz w:val="24"/>
          <w:szCs w:val="24"/>
        </w:rPr>
        <w:t>集合资金信托计划】信托财产承担。本协议签署生效且【国民信托•</w:t>
      </w:r>
      <w:r w:rsidR="002D3B1B">
        <w:rPr>
          <w:rFonts w:ascii="宋体" w:hAnsi="宋体" w:cs="宋体" w:hint="eastAsia"/>
          <w:sz w:val="24"/>
          <w:szCs w:val="24"/>
        </w:rPr>
        <w:t>丰益11号</w:t>
      </w:r>
      <w:r w:rsidR="002D3B1B" w:rsidRPr="002D3B1B">
        <w:rPr>
          <w:rFonts w:ascii="宋体" w:hAnsi="宋体" w:cs="宋体" w:hint="eastAsia"/>
          <w:sz w:val="24"/>
          <w:szCs w:val="24"/>
        </w:rPr>
        <w:t>集合资金信托计划】成立</w:t>
      </w:r>
      <w:r w:rsidR="002D3B1B">
        <w:rPr>
          <w:rFonts w:ascii="宋体" w:hAnsi="宋体" w:cs="宋体" w:hint="eastAsia"/>
          <w:sz w:val="24"/>
          <w:szCs w:val="24"/>
        </w:rPr>
        <w:t>后</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5B4BE5">
        <w:rPr>
          <w:rFonts w:ascii="宋体" w:hAnsi="宋体" w:cs="宋体" w:hint="eastAsia"/>
          <w:sz w:val="24"/>
          <w:szCs w:val="24"/>
        </w:rPr>
        <w:t>人民币</w:t>
      </w:r>
      <w:r w:rsidR="00AF0DB9">
        <w:rPr>
          <w:rFonts w:ascii="宋体" w:hAnsi="宋体" w:cs="宋体"/>
          <w:sz w:val="24"/>
          <w:szCs w:val="24"/>
          <w:u w:val="single"/>
        </w:rPr>
        <w:t xml:space="preserve"> </w:t>
      </w:r>
      <w:r w:rsidR="005B4BE5">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5B4BE5">
        <w:rPr>
          <w:rFonts w:ascii="宋体" w:hAnsi="宋体" w:cs="宋体" w:hint="eastAsia"/>
          <w:sz w:val="24"/>
          <w:szCs w:val="24"/>
        </w:rPr>
        <w:t>（人民币</w:t>
      </w:r>
      <w:proofErr w:type="gramStart"/>
      <w:r w:rsidR="005B4BE5">
        <w:rPr>
          <w:rFonts w:ascii="宋体" w:hAnsi="宋体" w:cs="宋体" w:hint="eastAsia"/>
          <w:sz w:val="24"/>
          <w:szCs w:val="24"/>
        </w:rPr>
        <w:t>肆万</w:t>
      </w:r>
      <w:proofErr w:type="gramEnd"/>
      <w:r w:rsidR="005B4BE5">
        <w:rPr>
          <w:rFonts w:ascii="宋体" w:hAnsi="宋体" w:cs="宋体" w:hint="eastAsia"/>
          <w:sz w:val="24"/>
          <w:szCs w:val="24"/>
        </w:rPr>
        <w:t>元整）</w:t>
      </w:r>
      <w:r w:rsidRPr="007A2139">
        <w:rPr>
          <w:rFonts w:ascii="宋体" w:hAnsi="宋体" w:cs="宋体" w:hint="eastAsia"/>
          <w:sz w:val="24"/>
          <w:szCs w:val="24"/>
        </w:rPr>
        <w:t>。</w:t>
      </w:r>
      <w:r w:rsidR="00C30D76" w:rsidRPr="00C30D76">
        <w:rPr>
          <w:rFonts w:ascii="宋体" w:hAnsi="宋体" w:cs="宋体" w:hint="eastAsia"/>
          <w:sz w:val="24"/>
          <w:szCs w:val="24"/>
        </w:rPr>
        <w:t>乙方应在</w:t>
      </w:r>
      <w:r w:rsidR="002D3B1B">
        <w:rPr>
          <w:rFonts w:ascii="宋体" w:hAnsi="宋体" w:cs="宋体" w:hint="eastAsia"/>
          <w:sz w:val="24"/>
          <w:szCs w:val="24"/>
        </w:rPr>
        <w:t>甲方付款</w:t>
      </w:r>
      <w:r w:rsidR="00C30D76" w:rsidRPr="00C30D76">
        <w:rPr>
          <w:rFonts w:ascii="宋体" w:hAnsi="宋体" w:cs="宋体" w:hint="eastAsia"/>
          <w:sz w:val="24"/>
          <w:szCs w:val="24"/>
        </w:rPr>
        <w:t>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40361A"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除</w:t>
      </w:r>
      <w:r w:rsidR="000A1092" w:rsidRPr="007A2139">
        <w:rPr>
          <w:rFonts w:ascii="宋体" w:hAnsi="宋体" w:cs="宋体" w:hint="eastAsia"/>
          <w:sz w:val="24"/>
          <w:szCs w:val="24"/>
        </w:rPr>
        <w:t>法律法规规定</w:t>
      </w:r>
      <w:r>
        <w:rPr>
          <w:rFonts w:ascii="宋体" w:hAnsi="宋体" w:cs="宋体" w:hint="eastAsia"/>
          <w:sz w:val="24"/>
          <w:szCs w:val="24"/>
        </w:rPr>
        <w:t>及信托计划信息披露所需</w:t>
      </w:r>
      <w:r w:rsidR="000A1092" w:rsidRPr="007A2139">
        <w:rPr>
          <w:rFonts w:ascii="宋体" w:hAnsi="宋体" w:cs="宋体" w:hint="eastAsia"/>
          <w:sz w:val="24"/>
          <w:szCs w:val="24"/>
        </w:rPr>
        <w:t>，乙方未经甲方事先书面，不得将《不动产估价报告书》的内容向第三方提供或者公开。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w:t>
      </w:r>
      <w:r w:rsidR="0040361A">
        <w:rPr>
          <w:rFonts w:ascii="宋体" w:eastAsia="宋体" w:hAnsi="宋体" w:cs="宋体" w:hint="eastAsia"/>
          <w:sz w:val="24"/>
          <w:szCs w:val="24"/>
        </w:rPr>
        <w:t>应向甲方</w:t>
      </w:r>
      <w:r w:rsidRPr="007A2139">
        <w:rPr>
          <w:rFonts w:ascii="宋体" w:eastAsia="宋体" w:hAnsi="宋体" w:cs="宋体" w:hint="eastAsia"/>
          <w:sz w:val="24"/>
          <w:szCs w:val="24"/>
        </w:rPr>
        <w:t>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F0DB9">
        <w:rPr>
          <w:rFonts w:ascii="宋体" w:hAnsi="宋体" w:cs="宋体" w:hint="eastAsia"/>
          <w:sz w:val="24"/>
          <w:szCs w:val="24"/>
          <w:u w:val="single"/>
        </w:rPr>
        <w:t>两</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F0DB9">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AF0DB9">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AF0DB9" w:rsidRDefault="00AF0DB9" w:rsidP="00C21946">
      <w:pPr>
        <w:ind w:right="105" w:firstLine="496"/>
        <w:rPr>
          <w:sz w:val="24"/>
          <w:szCs w:val="24"/>
        </w:rPr>
      </w:pPr>
    </w:p>
    <w:p w:rsidR="00AF0DB9" w:rsidRDefault="00AF0DB9" w:rsidP="00C21946">
      <w:pPr>
        <w:ind w:right="105" w:firstLine="496"/>
        <w:rPr>
          <w:sz w:val="24"/>
          <w:szCs w:val="24"/>
        </w:rPr>
      </w:pPr>
      <w:r>
        <w:rPr>
          <w:rFonts w:hint="eastAsia"/>
          <w:sz w:val="24"/>
          <w:szCs w:val="24"/>
        </w:rPr>
        <w:t>（转下页）</w:t>
      </w:r>
    </w:p>
    <w:p w:rsidR="00AF0DB9" w:rsidRDefault="00AF0DB9">
      <w:pPr>
        <w:widowControl/>
        <w:jc w:val="left"/>
        <w:rPr>
          <w:sz w:val="24"/>
          <w:szCs w:val="24"/>
        </w:rPr>
      </w:pPr>
      <w:r>
        <w:rPr>
          <w:sz w:val="24"/>
          <w:szCs w:val="24"/>
        </w:rPr>
        <w:br w:type="page"/>
      </w:r>
    </w:p>
    <w:p w:rsidR="005500BE" w:rsidRDefault="005500BE" w:rsidP="00C21946">
      <w:pPr>
        <w:ind w:right="105" w:firstLine="496"/>
        <w:rPr>
          <w:sz w:val="24"/>
          <w:szCs w:val="24"/>
        </w:rPr>
      </w:pPr>
    </w:p>
    <w:p w:rsidR="00AF0DB9" w:rsidRDefault="00AF0DB9" w:rsidP="00C21946">
      <w:pPr>
        <w:ind w:right="105" w:firstLine="496"/>
        <w:rPr>
          <w:sz w:val="24"/>
          <w:szCs w:val="24"/>
        </w:rPr>
      </w:pPr>
    </w:p>
    <w:p w:rsidR="00AF0DB9" w:rsidRDefault="00AF0DB9" w:rsidP="00C21946">
      <w:pPr>
        <w:ind w:right="105" w:firstLine="496"/>
        <w:rPr>
          <w:sz w:val="24"/>
          <w:szCs w:val="24"/>
        </w:rPr>
      </w:pPr>
      <w:r>
        <w:rPr>
          <w:rFonts w:hint="eastAsia"/>
          <w:sz w:val="24"/>
          <w:szCs w:val="24"/>
        </w:rPr>
        <w:t>（本页为盖章页）</w:t>
      </w:r>
    </w:p>
    <w:p w:rsidR="00AF0DB9" w:rsidRDefault="00AF0DB9" w:rsidP="00C21946">
      <w:pPr>
        <w:ind w:right="105" w:firstLine="496"/>
        <w:rPr>
          <w:sz w:val="24"/>
          <w:szCs w:val="24"/>
        </w:rPr>
      </w:pPr>
    </w:p>
    <w:p w:rsidR="00AF0DB9" w:rsidRDefault="00AF0DB9" w:rsidP="00C21946">
      <w:pPr>
        <w:ind w:right="105" w:firstLine="496"/>
        <w:rPr>
          <w:sz w:val="24"/>
          <w:szCs w:val="24"/>
        </w:rPr>
      </w:pPr>
    </w:p>
    <w:p w:rsidR="00AF0DB9" w:rsidRDefault="00AF0DB9" w:rsidP="00C21946">
      <w:pPr>
        <w:ind w:right="105" w:firstLine="496"/>
        <w:rPr>
          <w:sz w:val="24"/>
          <w:szCs w:val="24"/>
        </w:rPr>
      </w:pPr>
    </w:p>
    <w:p w:rsidR="00AF0DB9" w:rsidRDefault="00AF0DB9" w:rsidP="00C21946">
      <w:pPr>
        <w:ind w:right="105" w:firstLine="496"/>
        <w:rPr>
          <w:sz w:val="24"/>
          <w:szCs w:val="24"/>
        </w:rPr>
      </w:pPr>
    </w:p>
    <w:p w:rsidR="00AF0DB9" w:rsidRDefault="00AF0DB9"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AF0DB9" w:rsidRDefault="00AF0DB9" w:rsidP="003F2A53">
      <w:pPr>
        <w:spacing w:line="480" w:lineRule="auto"/>
        <w:ind w:right="108" w:firstLine="493"/>
        <w:rPr>
          <w:sz w:val="24"/>
          <w:szCs w:val="24"/>
        </w:rPr>
      </w:pPr>
    </w:p>
    <w:p w:rsidR="00AF0DB9" w:rsidRPr="007A2139" w:rsidRDefault="00AF0DB9"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AF0DB9" w:rsidRDefault="00AF0DB9" w:rsidP="003F2A53">
      <w:pPr>
        <w:spacing w:line="480" w:lineRule="auto"/>
        <w:ind w:right="108" w:firstLine="493"/>
        <w:rPr>
          <w:rFonts w:cs="宋体"/>
          <w:sz w:val="24"/>
          <w:szCs w:val="24"/>
        </w:rPr>
      </w:pPr>
    </w:p>
    <w:p w:rsidR="00AF0DB9" w:rsidRDefault="00AF0DB9" w:rsidP="003F2A53">
      <w:pPr>
        <w:spacing w:line="480" w:lineRule="auto"/>
        <w:ind w:right="108" w:firstLine="493"/>
        <w:rPr>
          <w:rFonts w:cs="宋体"/>
          <w:sz w:val="24"/>
          <w:szCs w:val="24"/>
        </w:rPr>
      </w:pPr>
    </w:p>
    <w:p w:rsidR="00AF0DB9" w:rsidRDefault="00AF0DB9" w:rsidP="003F2A53">
      <w:pPr>
        <w:spacing w:line="480" w:lineRule="auto"/>
        <w:ind w:right="108" w:firstLine="493"/>
        <w:rPr>
          <w:rFonts w:cs="宋体"/>
          <w:sz w:val="24"/>
          <w:szCs w:val="24"/>
        </w:rPr>
      </w:pPr>
    </w:p>
    <w:p w:rsidR="00AF0DB9" w:rsidRDefault="00AF0DB9" w:rsidP="003F2A53">
      <w:pPr>
        <w:spacing w:line="480" w:lineRule="auto"/>
        <w:ind w:right="108" w:firstLine="493"/>
        <w:rPr>
          <w:rFonts w:cs="宋体"/>
          <w:sz w:val="24"/>
          <w:szCs w:val="24"/>
        </w:rPr>
      </w:pPr>
    </w:p>
    <w:p w:rsidR="00AF0DB9" w:rsidRDefault="00AF0DB9" w:rsidP="003F2A53">
      <w:pPr>
        <w:spacing w:line="480" w:lineRule="auto"/>
        <w:ind w:right="108" w:firstLine="493"/>
        <w:rPr>
          <w:rFonts w:cs="宋体"/>
          <w:sz w:val="24"/>
          <w:szCs w:val="24"/>
        </w:rPr>
      </w:pPr>
    </w:p>
    <w:p w:rsidR="00AF0DB9" w:rsidRDefault="00AF0DB9" w:rsidP="003F2A53">
      <w:pPr>
        <w:spacing w:line="480" w:lineRule="auto"/>
        <w:ind w:right="108" w:firstLine="493"/>
        <w:rPr>
          <w:rFonts w:cs="宋体"/>
          <w:sz w:val="24"/>
          <w:szCs w:val="24"/>
        </w:rPr>
      </w:pPr>
    </w:p>
    <w:p w:rsidR="00AF0DB9" w:rsidRDefault="00AF0DB9" w:rsidP="00AF0DB9">
      <w:pPr>
        <w:ind w:firstLine="555"/>
        <w:jc w:val="left"/>
        <w:rPr>
          <w:rFonts w:ascii="楷体_GB2312" w:eastAsia="楷体_GB2312" w:hint="eastAsia"/>
          <w:sz w:val="28"/>
          <w:szCs w:val="28"/>
          <w:u w:val="single"/>
        </w:rPr>
      </w:pPr>
      <w:r>
        <w:rPr>
          <w:rFonts w:ascii="楷体_GB2312" w:eastAsia="楷体_GB2312" w:hint="eastAsia"/>
          <w:sz w:val="28"/>
          <w:szCs w:val="28"/>
          <w:u w:val="single"/>
        </w:rPr>
        <w:t>附件：</w:t>
      </w:r>
      <w:bookmarkStart w:id="0" w:name="_GoBack"/>
      <w:bookmarkEnd w:id="0"/>
    </w:p>
    <w:p w:rsidR="001C0D45" w:rsidRDefault="001C0D45" w:rsidP="00AF0DB9">
      <w:pPr>
        <w:ind w:firstLine="555"/>
        <w:jc w:val="left"/>
        <w:rPr>
          <w:rFonts w:ascii="楷体_GB2312" w:eastAsia="楷体_GB2312"/>
          <w:sz w:val="28"/>
          <w:szCs w:val="28"/>
          <w:u w:val="single"/>
        </w:rPr>
      </w:pPr>
    </w:p>
    <w:p w:rsidR="00AF0DB9" w:rsidRDefault="00AF0DB9" w:rsidP="00AF0DB9">
      <w:pPr>
        <w:ind w:firstLine="555"/>
        <w:jc w:val="center"/>
        <w:rPr>
          <w:rFonts w:ascii="楷体_GB2312" w:eastAsia="楷体_GB2312"/>
          <w:sz w:val="28"/>
          <w:szCs w:val="28"/>
          <w:u w:val="single"/>
        </w:rPr>
      </w:pPr>
      <w:r w:rsidRPr="00B43758">
        <w:rPr>
          <w:rFonts w:ascii="华文细黑" w:eastAsia="华文细黑" w:hAnsi="华文细黑" w:hint="eastAsia"/>
          <w:b/>
          <w:sz w:val="24"/>
        </w:rPr>
        <w:t>抵押物清单</w:t>
      </w:r>
    </w:p>
    <w:tbl>
      <w:tblPr>
        <w:tblW w:w="9112" w:type="dxa"/>
        <w:jc w:val="center"/>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37"/>
        <w:gridCol w:w="1951"/>
        <w:gridCol w:w="2522"/>
        <w:gridCol w:w="1621"/>
        <w:gridCol w:w="1481"/>
      </w:tblGrid>
      <w:tr w:rsidR="00AF0DB9" w:rsidRPr="00837BE4" w:rsidTr="00024B93">
        <w:trPr>
          <w:cantSplit/>
          <w:jc w:val="center"/>
        </w:trPr>
        <w:tc>
          <w:tcPr>
            <w:tcW w:w="1537" w:type="dxa"/>
            <w:shd w:val="clear" w:color="auto" w:fill="auto"/>
          </w:tcPr>
          <w:p w:rsidR="00AF0DB9" w:rsidRPr="007D5543" w:rsidRDefault="00AF0DB9" w:rsidP="00024B93">
            <w:pPr>
              <w:spacing w:line="240" w:lineRule="exact"/>
              <w:rPr>
                <w:rFonts w:ascii="Arial" w:eastAsia="华文细黑" w:hAnsi="Arial"/>
                <w:sz w:val="18"/>
                <w:szCs w:val="18"/>
              </w:rPr>
            </w:pPr>
            <w:r w:rsidRPr="007D5543">
              <w:rPr>
                <w:rFonts w:ascii="Arial" w:eastAsia="华文细黑" w:hAnsi="Arial" w:hint="eastAsia"/>
                <w:sz w:val="18"/>
                <w:szCs w:val="18"/>
              </w:rPr>
              <w:t>土地使用权人</w:t>
            </w:r>
          </w:p>
        </w:tc>
        <w:tc>
          <w:tcPr>
            <w:tcW w:w="1951" w:type="dxa"/>
            <w:shd w:val="clear" w:color="auto" w:fill="auto"/>
          </w:tcPr>
          <w:p w:rsidR="00AF0DB9" w:rsidRPr="007D5543" w:rsidRDefault="00AF0DB9" w:rsidP="00024B93">
            <w:pPr>
              <w:spacing w:line="240" w:lineRule="exact"/>
              <w:rPr>
                <w:rFonts w:ascii="Arial" w:eastAsia="华文细黑" w:hAnsi="Arial"/>
                <w:sz w:val="18"/>
                <w:szCs w:val="18"/>
              </w:rPr>
            </w:pPr>
            <w:r w:rsidRPr="007D5543">
              <w:rPr>
                <w:rFonts w:ascii="Arial" w:eastAsia="华文细黑" w:hAnsi="Arial" w:hint="eastAsia"/>
                <w:sz w:val="18"/>
                <w:szCs w:val="18"/>
              </w:rPr>
              <w:t>地号</w:t>
            </w:r>
          </w:p>
        </w:tc>
        <w:tc>
          <w:tcPr>
            <w:tcW w:w="2522" w:type="dxa"/>
            <w:shd w:val="clear" w:color="auto" w:fill="auto"/>
          </w:tcPr>
          <w:p w:rsidR="00AF0DB9" w:rsidRPr="007D5543" w:rsidRDefault="00AF0DB9" w:rsidP="00024B93">
            <w:pPr>
              <w:spacing w:line="240" w:lineRule="exact"/>
              <w:rPr>
                <w:rFonts w:ascii="Arial" w:eastAsia="华文细黑" w:hAnsi="Arial"/>
                <w:sz w:val="18"/>
                <w:szCs w:val="18"/>
              </w:rPr>
            </w:pPr>
            <w:r w:rsidRPr="007D5543">
              <w:rPr>
                <w:rFonts w:ascii="Arial" w:eastAsia="华文细黑" w:hAnsi="Arial" w:hint="eastAsia"/>
                <w:sz w:val="18"/>
                <w:szCs w:val="18"/>
              </w:rPr>
              <w:t>国有土地使用证编号</w:t>
            </w:r>
          </w:p>
        </w:tc>
        <w:tc>
          <w:tcPr>
            <w:tcW w:w="162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sz w:val="18"/>
                <w:szCs w:val="18"/>
              </w:rPr>
              <w:t>出让国有建设用地使用权面积</w:t>
            </w:r>
            <w:r w:rsidRPr="007D5543">
              <w:rPr>
                <w:rFonts w:ascii="Arial" w:eastAsia="华文细黑" w:hAnsi="Arial" w:hint="eastAsia"/>
                <w:sz w:val="18"/>
                <w:szCs w:val="18"/>
              </w:rPr>
              <w:t>/</w:t>
            </w:r>
            <w:r w:rsidRPr="007D5543">
              <w:rPr>
                <w:rFonts w:ascii="Arial" w:eastAsia="华文细黑" w:hAnsi="Arial" w:cs="宋体" w:hint="eastAsia"/>
                <w:sz w:val="18"/>
                <w:szCs w:val="18"/>
              </w:rPr>
              <w:t>㎡</w:t>
            </w:r>
          </w:p>
        </w:tc>
        <w:tc>
          <w:tcPr>
            <w:tcW w:w="148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Arial" w:eastAsia="华文细黑" w:hAnsi="Arial" w:hint="eastAsia"/>
                <w:sz w:val="18"/>
                <w:szCs w:val="18"/>
              </w:rPr>
              <w:t>地类（用途）</w:t>
            </w:r>
          </w:p>
        </w:tc>
      </w:tr>
      <w:tr w:rsidR="00AF0DB9" w:rsidRPr="00837BE4" w:rsidTr="00024B93">
        <w:trPr>
          <w:cantSplit/>
          <w:jc w:val="center"/>
        </w:trPr>
        <w:tc>
          <w:tcPr>
            <w:tcW w:w="1537" w:type="dxa"/>
            <w:shd w:val="clear" w:color="auto" w:fill="auto"/>
            <w:vAlign w:val="center"/>
          </w:tcPr>
          <w:p w:rsidR="00AF0DB9" w:rsidRPr="007D5543" w:rsidRDefault="00AF0DB9" w:rsidP="00024B93">
            <w:pPr>
              <w:spacing w:line="240" w:lineRule="exact"/>
              <w:rPr>
                <w:rFonts w:ascii="Arial" w:eastAsia="华文细黑" w:hAnsi="Arial"/>
                <w:bCs/>
                <w:color w:val="E36C0A"/>
                <w:sz w:val="18"/>
                <w:szCs w:val="18"/>
              </w:rPr>
            </w:pPr>
            <w:r w:rsidRPr="007D5543">
              <w:rPr>
                <w:rFonts w:ascii="Arial" w:eastAsia="华文细黑" w:hAnsi="Arial" w:hint="eastAsia"/>
                <w:sz w:val="18"/>
                <w:szCs w:val="18"/>
              </w:rPr>
              <w:t>江苏开源投资发展有限公司</w:t>
            </w:r>
          </w:p>
        </w:tc>
        <w:tc>
          <w:tcPr>
            <w:tcW w:w="195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sz w:val="18"/>
                <w:szCs w:val="18"/>
              </w:rPr>
              <w:t>021-196-0178000</w:t>
            </w:r>
          </w:p>
        </w:tc>
        <w:tc>
          <w:tcPr>
            <w:tcW w:w="2522"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proofErr w:type="gramStart"/>
            <w:r w:rsidRPr="007D5543">
              <w:rPr>
                <w:rFonts w:ascii="Arial" w:eastAsia="华文细黑" w:hAnsi="Arial" w:hint="eastAsia"/>
                <w:sz w:val="18"/>
                <w:szCs w:val="18"/>
              </w:rPr>
              <w:t>阜</w:t>
            </w:r>
            <w:proofErr w:type="gramEnd"/>
            <w:r w:rsidRPr="007D5543">
              <w:rPr>
                <w:rFonts w:ascii="Arial" w:eastAsia="华文细黑" w:hAnsi="Arial" w:hint="eastAsia"/>
                <w:sz w:val="18"/>
                <w:szCs w:val="18"/>
              </w:rPr>
              <w:t>国用（</w:t>
            </w:r>
            <w:r w:rsidRPr="007D5543">
              <w:rPr>
                <w:rFonts w:ascii="Arial" w:eastAsia="华文细黑" w:hAnsi="Arial" w:hint="eastAsia"/>
                <w:sz w:val="18"/>
                <w:szCs w:val="18"/>
              </w:rPr>
              <w:t>2010</w:t>
            </w:r>
            <w:r w:rsidRPr="007D5543">
              <w:rPr>
                <w:rFonts w:ascii="Arial" w:eastAsia="华文细黑" w:hAnsi="Arial" w:hint="eastAsia"/>
                <w:sz w:val="18"/>
                <w:szCs w:val="18"/>
              </w:rPr>
              <w:t>）第</w:t>
            </w:r>
            <w:r w:rsidRPr="007D5543">
              <w:rPr>
                <w:rFonts w:ascii="Arial" w:eastAsia="华文细黑" w:hAnsi="Arial" w:hint="eastAsia"/>
                <w:sz w:val="18"/>
                <w:szCs w:val="18"/>
              </w:rPr>
              <w:t>003086</w:t>
            </w:r>
            <w:r w:rsidRPr="007D5543">
              <w:rPr>
                <w:rFonts w:ascii="Arial" w:eastAsia="华文细黑" w:hAnsi="Arial" w:hint="eastAsia"/>
                <w:sz w:val="18"/>
                <w:szCs w:val="18"/>
              </w:rPr>
              <w:t>号</w:t>
            </w:r>
          </w:p>
        </w:tc>
        <w:tc>
          <w:tcPr>
            <w:tcW w:w="162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sz w:val="18"/>
                <w:szCs w:val="18"/>
              </w:rPr>
              <w:t>16722.9</w:t>
            </w:r>
          </w:p>
        </w:tc>
        <w:tc>
          <w:tcPr>
            <w:tcW w:w="148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Arial" w:eastAsia="华文细黑" w:hAnsi="Arial" w:hint="eastAsia"/>
                <w:sz w:val="18"/>
                <w:szCs w:val="18"/>
              </w:rPr>
              <w:t>城镇住宅用地</w:t>
            </w:r>
          </w:p>
        </w:tc>
      </w:tr>
      <w:tr w:rsidR="00AF0DB9" w:rsidRPr="00837BE4" w:rsidTr="00024B93">
        <w:trPr>
          <w:cantSplit/>
          <w:jc w:val="center"/>
        </w:trPr>
        <w:tc>
          <w:tcPr>
            <w:tcW w:w="1537"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江苏海鑫新能源发展有限公司</w:t>
            </w:r>
          </w:p>
        </w:tc>
        <w:tc>
          <w:tcPr>
            <w:tcW w:w="195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105-214-0007004</w:t>
            </w:r>
          </w:p>
        </w:tc>
        <w:tc>
          <w:tcPr>
            <w:tcW w:w="2522"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proofErr w:type="gramStart"/>
            <w:r w:rsidRPr="007D5543">
              <w:rPr>
                <w:rFonts w:ascii="Arial" w:eastAsia="华文细黑" w:hAnsi="Arial" w:hint="eastAsia"/>
                <w:bCs/>
                <w:sz w:val="18"/>
                <w:szCs w:val="18"/>
              </w:rPr>
              <w:t>阜</w:t>
            </w:r>
            <w:proofErr w:type="gramEnd"/>
            <w:r w:rsidRPr="007D5543">
              <w:rPr>
                <w:rFonts w:ascii="Arial" w:eastAsia="华文细黑" w:hAnsi="Arial" w:hint="eastAsia"/>
                <w:bCs/>
                <w:sz w:val="18"/>
                <w:szCs w:val="18"/>
              </w:rPr>
              <w:t>国用（</w:t>
            </w:r>
            <w:r w:rsidRPr="007D5543">
              <w:rPr>
                <w:rFonts w:ascii="Arial" w:eastAsia="华文细黑" w:hAnsi="Arial" w:hint="eastAsia"/>
                <w:bCs/>
                <w:sz w:val="18"/>
                <w:szCs w:val="18"/>
              </w:rPr>
              <w:t>2013</w:t>
            </w:r>
            <w:r w:rsidRPr="007D5543">
              <w:rPr>
                <w:rFonts w:ascii="Arial" w:eastAsia="华文细黑" w:hAnsi="Arial" w:hint="eastAsia"/>
                <w:bCs/>
                <w:sz w:val="18"/>
                <w:szCs w:val="18"/>
              </w:rPr>
              <w:t>）第</w:t>
            </w:r>
            <w:r w:rsidRPr="007D5543">
              <w:rPr>
                <w:rFonts w:ascii="Arial" w:eastAsia="华文细黑" w:hAnsi="Arial" w:hint="eastAsia"/>
                <w:bCs/>
                <w:sz w:val="18"/>
                <w:szCs w:val="18"/>
              </w:rPr>
              <w:t>006892</w:t>
            </w:r>
            <w:r w:rsidRPr="007D5543">
              <w:rPr>
                <w:rFonts w:ascii="Arial" w:eastAsia="华文细黑" w:hAnsi="Arial" w:hint="eastAsia"/>
                <w:bCs/>
                <w:sz w:val="18"/>
                <w:szCs w:val="18"/>
              </w:rPr>
              <w:t>号</w:t>
            </w:r>
          </w:p>
        </w:tc>
        <w:tc>
          <w:tcPr>
            <w:tcW w:w="162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38220.8</w:t>
            </w:r>
          </w:p>
        </w:tc>
        <w:tc>
          <w:tcPr>
            <w:tcW w:w="148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Arial" w:eastAsia="华文细黑" w:hAnsi="Arial" w:hint="eastAsia"/>
                <w:sz w:val="18"/>
                <w:szCs w:val="18"/>
              </w:rPr>
              <w:t>城镇住宅用地</w:t>
            </w:r>
          </w:p>
        </w:tc>
      </w:tr>
      <w:tr w:rsidR="00AF0DB9" w:rsidRPr="00837BE4" w:rsidTr="00024B93">
        <w:trPr>
          <w:cantSplit/>
          <w:jc w:val="center"/>
        </w:trPr>
        <w:tc>
          <w:tcPr>
            <w:tcW w:w="1537" w:type="dxa"/>
            <w:shd w:val="clear" w:color="auto" w:fill="auto"/>
            <w:vAlign w:val="center"/>
          </w:tcPr>
          <w:p w:rsidR="00AF0DB9" w:rsidRPr="007D5543" w:rsidRDefault="00AF0DB9" w:rsidP="00024B93">
            <w:pPr>
              <w:spacing w:line="240" w:lineRule="exact"/>
              <w:rPr>
                <w:rFonts w:ascii="Arial" w:eastAsia="华文细黑" w:hAnsi="Arial"/>
                <w:bCs/>
                <w:color w:val="E36C0A"/>
                <w:sz w:val="18"/>
                <w:szCs w:val="18"/>
              </w:rPr>
            </w:pPr>
            <w:r w:rsidRPr="007D5543">
              <w:rPr>
                <w:rFonts w:ascii="Arial" w:eastAsia="华文细黑" w:hAnsi="Arial" w:hint="eastAsia"/>
                <w:bCs/>
                <w:sz w:val="18"/>
                <w:szCs w:val="18"/>
              </w:rPr>
              <w:t>江苏海鑫新能源发展有限公司</w:t>
            </w:r>
          </w:p>
        </w:tc>
        <w:tc>
          <w:tcPr>
            <w:tcW w:w="195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105-214-0001007</w:t>
            </w:r>
          </w:p>
        </w:tc>
        <w:tc>
          <w:tcPr>
            <w:tcW w:w="2522"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proofErr w:type="gramStart"/>
            <w:r w:rsidRPr="007D5543">
              <w:rPr>
                <w:rFonts w:ascii="Arial" w:eastAsia="华文细黑" w:hAnsi="Arial" w:hint="eastAsia"/>
                <w:bCs/>
                <w:sz w:val="18"/>
                <w:szCs w:val="18"/>
              </w:rPr>
              <w:t>阜</w:t>
            </w:r>
            <w:proofErr w:type="gramEnd"/>
            <w:r w:rsidRPr="007D5543">
              <w:rPr>
                <w:rFonts w:ascii="Arial" w:eastAsia="华文细黑" w:hAnsi="Arial" w:hint="eastAsia"/>
                <w:bCs/>
                <w:sz w:val="18"/>
                <w:szCs w:val="18"/>
              </w:rPr>
              <w:t>国用（</w:t>
            </w:r>
            <w:r w:rsidRPr="007D5543">
              <w:rPr>
                <w:rFonts w:ascii="Arial" w:eastAsia="华文细黑" w:hAnsi="Arial" w:hint="eastAsia"/>
                <w:bCs/>
                <w:sz w:val="18"/>
                <w:szCs w:val="18"/>
              </w:rPr>
              <w:t>2014</w:t>
            </w:r>
            <w:r w:rsidRPr="007D5543">
              <w:rPr>
                <w:rFonts w:ascii="Arial" w:eastAsia="华文细黑" w:hAnsi="Arial" w:hint="eastAsia"/>
                <w:bCs/>
                <w:sz w:val="18"/>
                <w:szCs w:val="18"/>
              </w:rPr>
              <w:t>）第</w:t>
            </w:r>
            <w:r w:rsidRPr="007D5543">
              <w:rPr>
                <w:rFonts w:ascii="Arial" w:eastAsia="华文细黑" w:hAnsi="Arial" w:hint="eastAsia"/>
                <w:bCs/>
                <w:sz w:val="18"/>
                <w:szCs w:val="18"/>
              </w:rPr>
              <w:t>005543</w:t>
            </w:r>
            <w:r w:rsidRPr="007D5543">
              <w:rPr>
                <w:rFonts w:ascii="Arial" w:eastAsia="华文细黑" w:hAnsi="Arial" w:hint="eastAsia"/>
                <w:bCs/>
                <w:sz w:val="18"/>
                <w:szCs w:val="18"/>
              </w:rPr>
              <w:t>号</w:t>
            </w:r>
          </w:p>
        </w:tc>
        <w:tc>
          <w:tcPr>
            <w:tcW w:w="1621"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21919.6</w:t>
            </w:r>
          </w:p>
        </w:tc>
        <w:tc>
          <w:tcPr>
            <w:tcW w:w="148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Arial" w:eastAsia="华文细黑" w:hAnsi="Arial" w:hint="eastAsia"/>
                <w:sz w:val="18"/>
                <w:szCs w:val="18"/>
              </w:rPr>
              <w:t>城镇住宅用地</w:t>
            </w:r>
          </w:p>
        </w:tc>
      </w:tr>
      <w:tr w:rsidR="00AF0DB9" w:rsidRPr="00837BE4" w:rsidTr="00024B93">
        <w:trPr>
          <w:cantSplit/>
          <w:jc w:val="center"/>
        </w:trPr>
        <w:tc>
          <w:tcPr>
            <w:tcW w:w="1537" w:type="dxa"/>
            <w:shd w:val="clear" w:color="auto" w:fill="auto"/>
            <w:vAlign w:val="center"/>
          </w:tcPr>
          <w:p w:rsidR="00AF0DB9" w:rsidRPr="007D5543" w:rsidRDefault="00AF0DB9" w:rsidP="00024B93">
            <w:pPr>
              <w:spacing w:line="240" w:lineRule="exact"/>
              <w:rPr>
                <w:rFonts w:ascii="Arial" w:eastAsia="华文细黑" w:hAnsi="Arial"/>
                <w:bCs/>
                <w:sz w:val="18"/>
                <w:szCs w:val="18"/>
              </w:rPr>
            </w:pPr>
            <w:r w:rsidRPr="007D5543">
              <w:rPr>
                <w:rFonts w:ascii="Arial" w:eastAsia="华文细黑" w:hAnsi="Arial" w:hint="eastAsia"/>
                <w:bCs/>
                <w:sz w:val="18"/>
                <w:szCs w:val="18"/>
              </w:rPr>
              <w:t>合计</w:t>
            </w:r>
          </w:p>
        </w:tc>
        <w:tc>
          <w:tcPr>
            <w:tcW w:w="195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华文细黑" w:eastAsia="华文细黑" w:hAnsi="华文细黑" w:hint="eastAsia"/>
              </w:rPr>
              <w:t>——</w:t>
            </w:r>
          </w:p>
        </w:tc>
        <w:tc>
          <w:tcPr>
            <w:tcW w:w="2522"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华文细黑" w:eastAsia="华文细黑" w:hAnsi="华文细黑" w:hint="eastAsia"/>
              </w:rPr>
              <w:t>——</w:t>
            </w:r>
          </w:p>
        </w:tc>
        <w:tc>
          <w:tcPr>
            <w:tcW w:w="162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Arial" w:eastAsia="华文细黑" w:hAnsi="Arial" w:hint="eastAsia"/>
                <w:bCs/>
                <w:sz w:val="18"/>
                <w:szCs w:val="18"/>
              </w:rPr>
              <w:t>76863.3</w:t>
            </w:r>
          </w:p>
        </w:tc>
        <w:tc>
          <w:tcPr>
            <w:tcW w:w="1481" w:type="dxa"/>
            <w:shd w:val="clear" w:color="auto" w:fill="auto"/>
          </w:tcPr>
          <w:p w:rsidR="00AF0DB9" w:rsidRPr="007D5543" w:rsidRDefault="00AF0DB9" w:rsidP="00024B93">
            <w:pPr>
              <w:spacing w:line="240" w:lineRule="exact"/>
              <w:rPr>
                <w:rFonts w:ascii="华文细黑" w:eastAsia="华文细黑" w:hAnsi="华文细黑"/>
              </w:rPr>
            </w:pPr>
            <w:r w:rsidRPr="007D5543">
              <w:rPr>
                <w:rFonts w:ascii="华文细黑" w:eastAsia="华文细黑" w:hAnsi="华文细黑" w:hint="eastAsia"/>
              </w:rPr>
              <w:t>——</w:t>
            </w:r>
          </w:p>
        </w:tc>
      </w:tr>
    </w:tbl>
    <w:p w:rsidR="00AF0DB9" w:rsidRDefault="00AF0DB9" w:rsidP="003F2A53">
      <w:pPr>
        <w:spacing w:line="480" w:lineRule="auto"/>
        <w:ind w:right="108" w:firstLine="493"/>
        <w:rPr>
          <w:rFonts w:cs="宋体"/>
          <w:sz w:val="24"/>
          <w:szCs w:val="24"/>
        </w:rPr>
      </w:pPr>
    </w:p>
    <w:sectPr w:rsidR="00AF0DB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8A9" w:rsidRDefault="002758A9" w:rsidP="00427355">
      <w:r>
        <w:separator/>
      </w:r>
    </w:p>
  </w:endnote>
  <w:endnote w:type="continuationSeparator" w:id="0">
    <w:p w:rsidR="002758A9" w:rsidRDefault="002758A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C0D45">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C0D45">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8A9" w:rsidRDefault="002758A9" w:rsidP="00427355">
      <w:r>
        <w:separator/>
      </w:r>
    </w:p>
  </w:footnote>
  <w:footnote w:type="continuationSeparator" w:id="0">
    <w:p w:rsidR="002758A9" w:rsidRDefault="002758A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C0D45"/>
    <w:rsid w:val="001E3BE6"/>
    <w:rsid w:val="001E3C50"/>
    <w:rsid w:val="00234874"/>
    <w:rsid w:val="002758A9"/>
    <w:rsid w:val="002C32D3"/>
    <w:rsid w:val="002D3B1B"/>
    <w:rsid w:val="002E52E4"/>
    <w:rsid w:val="00316391"/>
    <w:rsid w:val="003C4C14"/>
    <w:rsid w:val="003F2A53"/>
    <w:rsid w:val="0040361A"/>
    <w:rsid w:val="00427355"/>
    <w:rsid w:val="00447328"/>
    <w:rsid w:val="00463A0A"/>
    <w:rsid w:val="004839FA"/>
    <w:rsid w:val="004E5FFC"/>
    <w:rsid w:val="00534F27"/>
    <w:rsid w:val="00543A6A"/>
    <w:rsid w:val="005500BE"/>
    <w:rsid w:val="0057646B"/>
    <w:rsid w:val="00594DD6"/>
    <w:rsid w:val="005A0132"/>
    <w:rsid w:val="005B4BE5"/>
    <w:rsid w:val="005B6011"/>
    <w:rsid w:val="005E2C87"/>
    <w:rsid w:val="005E6DA0"/>
    <w:rsid w:val="006926F5"/>
    <w:rsid w:val="00714CCF"/>
    <w:rsid w:val="00773D7B"/>
    <w:rsid w:val="007A2139"/>
    <w:rsid w:val="007D0891"/>
    <w:rsid w:val="007D2EC2"/>
    <w:rsid w:val="00834F20"/>
    <w:rsid w:val="00877628"/>
    <w:rsid w:val="008B00A9"/>
    <w:rsid w:val="008D4FDE"/>
    <w:rsid w:val="008E11D1"/>
    <w:rsid w:val="009117F5"/>
    <w:rsid w:val="00A0046B"/>
    <w:rsid w:val="00A22AF2"/>
    <w:rsid w:val="00A500BC"/>
    <w:rsid w:val="00A669A7"/>
    <w:rsid w:val="00A70DF1"/>
    <w:rsid w:val="00A7312D"/>
    <w:rsid w:val="00AD337C"/>
    <w:rsid w:val="00AF0DB9"/>
    <w:rsid w:val="00B21F76"/>
    <w:rsid w:val="00B656EF"/>
    <w:rsid w:val="00B7192D"/>
    <w:rsid w:val="00C21946"/>
    <w:rsid w:val="00C30D76"/>
    <w:rsid w:val="00C84E2D"/>
    <w:rsid w:val="00CB09B2"/>
    <w:rsid w:val="00D818CD"/>
    <w:rsid w:val="00E3211C"/>
    <w:rsid w:val="00EB48DF"/>
    <w:rsid w:val="00F358D3"/>
    <w:rsid w:val="00F3596D"/>
    <w:rsid w:val="00FC4782"/>
    <w:rsid w:val="00FC7B76"/>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544</Words>
  <Characters>3104</Characters>
  <Application>Microsoft Office Word</Application>
  <DocSecurity>0</DocSecurity>
  <Lines>25</Lines>
  <Paragraphs>7</Paragraphs>
  <ScaleCrop>false</ScaleCrop>
  <Company>CHINA</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15</cp:revision>
  <cp:lastPrinted>2016-12-07T02:30:00Z</cp:lastPrinted>
  <dcterms:created xsi:type="dcterms:W3CDTF">2017-11-23T05:08:00Z</dcterms:created>
  <dcterms:modified xsi:type="dcterms:W3CDTF">2020-05-26T02:17:00Z</dcterms:modified>
</cp:coreProperties>
</file>